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B3" w:rsidRDefault="00DE15B3" w:rsidP="00DE15B3">
      <w:pPr>
        <w:spacing w:line="500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</w:p>
    <w:p w:rsidR="00DE15B3" w:rsidRPr="0032279C" w:rsidRDefault="00DE15B3" w:rsidP="00DE15B3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32279C"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 w:rsidRPr="0032279C">
        <w:rPr>
          <w:rFonts w:ascii="仿宋" w:eastAsia="仿宋" w:hAnsi="仿宋" w:hint="eastAsia"/>
          <w:b/>
          <w:sz w:val="32"/>
          <w:szCs w:val="32"/>
        </w:rPr>
        <w:t>年度行政部门兼课教师教学质量考核安排表</w:t>
      </w:r>
      <w:bookmarkEnd w:id="0"/>
    </w:p>
    <w:tbl>
      <w:tblPr>
        <w:tblW w:w="8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560"/>
        <w:gridCol w:w="2060"/>
        <w:gridCol w:w="2480"/>
      </w:tblGrid>
      <w:tr w:rsidR="00DE15B3" w:rsidRPr="0032279C" w:rsidTr="004A7C8F">
        <w:trPr>
          <w:trHeight w:val="37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2279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2279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2279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任课教师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2279C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考核学院</w:t>
            </w:r>
          </w:p>
        </w:tc>
      </w:tr>
      <w:tr w:rsidR="00DE15B3" w:rsidRPr="0032279C" w:rsidTr="004A7C8F">
        <w:trPr>
          <w:trHeight w:val="37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校长室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李进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船舶</w:t>
            </w: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</w:tr>
      <w:tr w:rsidR="00DE15B3" w:rsidRPr="0032279C" w:rsidTr="004A7C8F">
        <w:trPr>
          <w:trHeight w:val="40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安全保卫处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王艳春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工会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蒋治国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后勤管理处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顾瑞康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后勤管理处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巢建军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40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杨兵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陈妍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科技与合作处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马娟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孙霞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船舶工程学院</w:t>
            </w:r>
          </w:p>
        </w:tc>
      </w:tr>
      <w:tr w:rsidR="00DE15B3" w:rsidRPr="0032279C" w:rsidTr="004A7C8F">
        <w:trPr>
          <w:trHeight w:val="40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锡澄校区管理办公室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谢庆国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机械工程学院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锡澄校区管理办公室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褚晓林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机械工程学院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锡澄校区管理办公室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安鑫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机械工程学院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锡澄校区管理办公室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王演新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机械工程学院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纪委办公室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沈晓伟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机电工程学院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孙菁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机电工程学院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冯美仙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机电工程学院</w:t>
            </w:r>
          </w:p>
        </w:tc>
      </w:tr>
      <w:tr w:rsidR="00DE15B3" w:rsidRPr="0032279C" w:rsidTr="004A7C8F">
        <w:trPr>
          <w:trHeight w:val="40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图文信息中心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王菲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机电工程学院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校长室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范次猛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机电工程学院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王意修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机电工程学院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党政办公室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朱珂玮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工会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毛兰霞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后勤管理处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王义国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卢波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唐春刚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招生就业处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蒋佳雯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发展规划处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巫海平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发展规划处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卢锦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毛蔚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董洪艳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科技与合作处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尹爱华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资产管理处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周晓伟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安全保卫处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1048D">
              <w:rPr>
                <w:rFonts w:ascii="仿宋" w:eastAsia="仿宋" w:hAnsi="仿宋" w:cs="宋体" w:hint="eastAsia"/>
                <w:kern w:val="0"/>
                <w:sz w:val="24"/>
              </w:rPr>
              <w:t>彭乐乐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汽车工程学院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邵波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成江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图文信息中心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徐刚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图文信息中心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夏开峰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图文信息中心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1048D">
              <w:rPr>
                <w:rFonts w:ascii="仿宋" w:eastAsia="仿宋" w:hAnsi="仿宋" w:cs="宋体" w:hint="eastAsia"/>
                <w:kern w:val="0"/>
                <w:sz w:val="24"/>
              </w:rPr>
              <w:t>陈婷薇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图文信息中心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王珏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工会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E00DAD">
              <w:rPr>
                <w:rFonts w:ascii="仿宋" w:eastAsia="仿宋" w:hAnsi="仿宋" w:cs="宋体"/>
                <w:kern w:val="0"/>
                <w:sz w:val="24"/>
              </w:rPr>
              <w:t>周子煊 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图文信息中心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E00DAD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00DAD">
              <w:rPr>
                <w:rFonts w:ascii="仿宋" w:eastAsia="仿宋" w:hAnsi="仿宋" w:cs="宋体"/>
                <w:kern w:val="0"/>
                <w:sz w:val="24"/>
              </w:rPr>
              <w:t>颜笑宣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信息管理学院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江文歆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物流</w:t>
            </w: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1048D">
              <w:rPr>
                <w:rFonts w:ascii="仿宋" w:eastAsia="仿宋" w:hAnsi="仿宋" w:cs="宋体" w:hint="eastAsia"/>
                <w:kern w:val="0"/>
                <w:sz w:val="24"/>
              </w:rPr>
              <w:t>黄烨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物流管理学院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李敖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物流管理学院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陈慧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物流管理学院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黄青青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物流管理学院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张家梅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交通工程学院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过莉莉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党政办公室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熊睿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继续教育学院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杨建明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锡澄校区管理办公室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芮斌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科技与合作处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李梦娜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科技与合作处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金晶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校长室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朱雨兰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校长室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耿兴华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籍鑫慧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何靓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招生就业处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王琦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招生就业处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刘学军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招生就业处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李理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资产管理处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李天航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邵敏珠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党政办公室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朱兴强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张伊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369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党政办公室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汪伶俐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25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安全保卫处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王苏南</w:t>
            </w:r>
          </w:p>
        </w:tc>
        <w:tc>
          <w:tcPr>
            <w:tcW w:w="2480" w:type="dxa"/>
            <w:shd w:val="clear" w:color="000000" w:fill="FFFFFF"/>
            <w:noWrap/>
            <w:vAlign w:val="center"/>
            <w:hideMark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组织人事处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孙悦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  <w:tr w:rsidR="00DE15B3" w:rsidRPr="0032279C" w:rsidTr="004A7C8F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2560" w:type="dxa"/>
            <w:shd w:val="clear" w:color="000000" w:fill="FFFFFF"/>
            <w:noWrap/>
            <w:vAlign w:val="center"/>
          </w:tcPr>
          <w:p w:rsidR="00DE15B3" w:rsidRPr="0032279C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32279C">
              <w:rPr>
                <w:rFonts w:ascii="仿宋" w:eastAsia="仿宋" w:hAnsi="仿宋" w:cs="宋体" w:hint="eastAsia"/>
                <w:kern w:val="0"/>
                <w:sz w:val="24"/>
              </w:rPr>
              <w:t>学生工作处</w:t>
            </w:r>
          </w:p>
        </w:tc>
        <w:tc>
          <w:tcPr>
            <w:tcW w:w="206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吴航</w:t>
            </w:r>
          </w:p>
        </w:tc>
        <w:tc>
          <w:tcPr>
            <w:tcW w:w="2480" w:type="dxa"/>
            <w:shd w:val="clear" w:color="000000" w:fill="FFFFFF"/>
            <w:noWrap/>
            <w:vAlign w:val="center"/>
          </w:tcPr>
          <w:p w:rsidR="00DE15B3" w:rsidRDefault="00DE15B3" w:rsidP="004A7C8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基础教学部</w:t>
            </w:r>
          </w:p>
        </w:tc>
      </w:tr>
    </w:tbl>
    <w:p w:rsidR="00DE15B3" w:rsidRPr="001B24C9" w:rsidRDefault="00DE15B3" w:rsidP="00DE15B3">
      <w:pPr>
        <w:spacing w:line="500" w:lineRule="exact"/>
        <w:rPr>
          <w:rFonts w:ascii="方正仿宋_GBK" w:eastAsia="方正仿宋_GBK" w:hint="eastAsia"/>
          <w:sz w:val="32"/>
          <w:szCs w:val="32"/>
        </w:rPr>
        <w:sectPr w:rsidR="00DE15B3" w:rsidRPr="001B2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12CA" w:rsidRDefault="00DE15B3">
      <w:pPr>
        <w:rPr>
          <w:rFonts w:hint="eastAsia"/>
        </w:rPr>
      </w:pPr>
    </w:p>
    <w:sectPr w:rsidR="008B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B3"/>
    <w:rsid w:val="00060811"/>
    <w:rsid w:val="00196592"/>
    <w:rsid w:val="0067726D"/>
    <w:rsid w:val="00D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53C07-74F8-4084-913F-FA82C832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2024-01-08T04:23:00Z</dcterms:created>
  <dcterms:modified xsi:type="dcterms:W3CDTF">2024-01-08T04:24:00Z</dcterms:modified>
</cp:coreProperties>
</file>